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69" w:rsidRPr="004C62AE" w:rsidRDefault="00E23369" w:rsidP="00E23369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r w:rsidRPr="004C62AE">
        <w:rPr>
          <w:rFonts w:ascii="Times New Roman" w:hAnsi="Times New Roman"/>
          <w:bCs/>
          <w:iCs/>
          <w:color w:val="000000"/>
          <w:sz w:val="21"/>
          <w:szCs w:val="21"/>
        </w:rPr>
        <w:t>_____________________________________________________________________________________</w:t>
      </w:r>
    </w:p>
    <w:p w:rsidR="00E23369" w:rsidRPr="004C62AE" w:rsidRDefault="00E23369" w:rsidP="00E23369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r w:rsidRPr="004C62AE">
        <w:rPr>
          <w:rFonts w:ascii="Times New Roman" w:hAnsi="Times New Roman"/>
          <w:bCs/>
          <w:iCs/>
          <w:color w:val="000000"/>
          <w:sz w:val="21"/>
          <w:szCs w:val="21"/>
        </w:rPr>
        <w:t>(наименование организации)</w:t>
      </w:r>
    </w:p>
    <w:p w:rsidR="00E23369" w:rsidRPr="004C62AE" w:rsidRDefault="00E23369" w:rsidP="00E233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69" w:rsidRPr="004C62AE" w:rsidRDefault="00E23369" w:rsidP="00E233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69" w:rsidRPr="004C62AE" w:rsidRDefault="00E23369" w:rsidP="00E233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369" w:rsidRPr="004C62AE" w:rsidRDefault="00E23369" w:rsidP="00E233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A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E23369" w:rsidRPr="004C62AE" w:rsidRDefault="00E23369" w:rsidP="00E233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AE">
        <w:rPr>
          <w:rFonts w:ascii="Times New Roman" w:hAnsi="Times New Roman" w:cs="Times New Roman"/>
          <w:b/>
          <w:sz w:val="24"/>
          <w:szCs w:val="24"/>
        </w:rPr>
        <w:t>регистрации профессиональных заболеваний</w:t>
      </w:r>
    </w:p>
    <w:p w:rsidR="00E23369" w:rsidRPr="004C62AE" w:rsidRDefault="00E23369" w:rsidP="00E23369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E23369" w:rsidRPr="004C62AE" w:rsidRDefault="00E23369" w:rsidP="00E23369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E23369" w:rsidRPr="004C62AE" w:rsidRDefault="00E23369" w:rsidP="00E23369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E23369" w:rsidRPr="004C62AE" w:rsidRDefault="00E23369" w:rsidP="00E23369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</w:r>
      <w:proofErr w:type="gramStart"/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>Начат</w:t>
      </w:r>
      <w:proofErr w:type="gramEnd"/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 xml:space="preserve"> 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1 сентября 20      г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о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да</w:t>
      </w:r>
    </w:p>
    <w:p w:rsidR="00E23369" w:rsidRPr="004C62AE" w:rsidRDefault="00E23369" w:rsidP="00E23369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  <w:t>Окончен _______________</w:t>
      </w:r>
    </w:p>
    <w:p w:rsidR="00E23369" w:rsidRPr="004C62AE" w:rsidRDefault="00E23369" w:rsidP="00E23369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E23369" w:rsidRPr="004C62AE" w:rsidRDefault="00E23369" w:rsidP="00E23369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E23369" w:rsidRPr="004C62AE" w:rsidRDefault="00E23369" w:rsidP="00E23369">
      <w:pPr>
        <w:spacing w:line="290" w:lineRule="atLeast"/>
        <w:ind w:firstLine="340"/>
        <w:jc w:val="right"/>
        <w:textAlignment w:val="center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i/>
          <w:iCs/>
          <w:color w:val="000000"/>
          <w:sz w:val="23"/>
          <w:szCs w:val="23"/>
        </w:rPr>
        <w:t xml:space="preserve">Последующие страницы </w:t>
      </w:r>
    </w:p>
    <w:p w:rsidR="00E23369" w:rsidRPr="004C62AE" w:rsidRDefault="00E23369" w:rsidP="00E23369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E23369" w:rsidRPr="004C62AE" w:rsidRDefault="00E23369" w:rsidP="00E2336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768"/>
        <w:gridCol w:w="960"/>
        <w:gridCol w:w="864"/>
        <w:gridCol w:w="1152"/>
        <w:gridCol w:w="1344"/>
        <w:gridCol w:w="1152"/>
        <w:gridCol w:w="1152"/>
        <w:gridCol w:w="1728"/>
        <w:gridCol w:w="864"/>
        <w:gridCol w:w="864"/>
        <w:gridCol w:w="1824"/>
        <w:gridCol w:w="1728"/>
      </w:tblGrid>
      <w:tr w:rsidR="00E23369" w:rsidRPr="004C62AE" w:rsidTr="00FC60D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 N </w:t>
            </w:r>
            <w:r w:rsidRPr="004C62AE">
              <w:rPr>
                <w:sz w:val="16"/>
                <w:szCs w:val="16"/>
              </w:rPr>
              <w:br/>
            </w:r>
            <w:proofErr w:type="gramStart"/>
            <w:r w:rsidRPr="004C62AE">
              <w:rPr>
                <w:sz w:val="16"/>
                <w:szCs w:val="16"/>
              </w:rPr>
              <w:t>п</w:t>
            </w:r>
            <w:proofErr w:type="gramEnd"/>
            <w:r w:rsidRPr="004C62AE">
              <w:rPr>
                <w:sz w:val="16"/>
                <w:szCs w:val="16"/>
              </w:rPr>
              <w:t>/п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Номер </w:t>
            </w:r>
            <w:r w:rsidRPr="004C62AE">
              <w:rPr>
                <w:sz w:val="16"/>
                <w:szCs w:val="16"/>
              </w:rPr>
              <w:br/>
              <w:t xml:space="preserve">акта  </w:t>
            </w:r>
            <w:r w:rsidRPr="004C62AE">
              <w:rPr>
                <w:sz w:val="16"/>
                <w:szCs w:val="16"/>
              </w:rPr>
              <w:br/>
            </w:r>
            <w:hyperlink w:anchor="Par925" w:history="1">
              <w:r w:rsidRPr="004C62AE">
                <w:rPr>
                  <w:color w:val="0000FF"/>
                  <w:sz w:val="16"/>
                  <w:szCs w:val="16"/>
                </w:rPr>
                <w:t>формы</w:t>
              </w:r>
            </w:hyperlink>
            <w:r w:rsidRPr="004C62AE">
              <w:rPr>
                <w:sz w:val="16"/>
                <w:szCs w:val="16"/>
              </w:rPr>
              <w:br/>
              <w:t>ПЗ-1 и</w:t>
            </w:r>
            <w:r w:rsidRPr="004C62AE">
              <w:rPr>
                <w:sz w:val="16"/>
                <w:szCs w:val="16"/>
              </w:rPr>
              <w:br/>
              <w:t xml:space="preserve">дата  </w:t>
            </w:r>
            <w:r w:rsidRPr="004C62AE">
              <w:rPr>
                <w:sz w:val="16"/>
                <w:szCs w:val="16"/>
              </w:rPr>
              <w:br/>
              <w:t xml:space="preserve">его   </w:t>
            </w:r>
            <w:r w:rsidRPr="004C62AE">
              <w:rPr>
                <w:sz w:val="16"/>
                <w:szCs w:val="16"/>
              </w:rPr>
              <w:br/>
            </w:r>
            <w:proofErr w:type="spellStart"/>
            <w:r w:rsidRPr="004C62AE">
              <w:rPr>
                <w:sz w:val="16"/>
                <w:szCs w:val="16"/>
              </w:rPr>
              <w:t>утве</w:t>
            </w:r>
            <w:proofErr w:type="gramStart"/>
            <w:r w:rsidRPr="004C62AE">
              <w:rPr>
                <w:sz w:val="16"/>
                <w:szCs w:val="16"/>
              </w:rPr>
              <w:t>р</w:t>
            </w:r>
            <w:proofErr w:type="spellEnd"/>
            <w:r w:rsidRPr="004C62AE">
              <w:rPr>
                <w:sz w:val="16"/>
                <w:szCs w:val="16"/>
              </w:rPr>
              <w:t>-</w:t>
            </w:r>
            <w:proofErr w:type="gramEnd"/>
            <w:r w:rsidRPr="004C62AE">
              <w:rPr>
                <w:sz w:val="16"/>
                <w:szCs w:val="16"/>
              </w:rPr>
              <w:br/>
            </w:r>
            <w:proofErr w:type="spellStart"/>
            <w:r w:rsidRPr="004C62AE">
              <w:rPr>
                <w:sz w:val="16"/>
                <w:szCs w:val="16"/>
              </w:rPr>
              <w:t>ждения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>Фамилия,</w:t>
            </w:r>
            <w:r w:rsidRPr="004C62AE">
              <w:rPr>
                <w:sz w:val="16"/>
                <w:szCs w:val="16"/>
              </w:rPr>
              <w:br/>
            </w:r>
            <w:proofErr w:type="spellStart"/>
            <w:r w:rsidRPr="004C62AE">
              <w:rPr>
                <w:sz w:val="16"/>
                <w:szCs w:val="16"/>
              </w:rPr>
              <w:t>собс</w:t>
            </w:r>
            <w:proofErr w:type="gramStart"/>
            <w:r w:rsidRPr="004C62AE">
              <w:rPr>
                <w:sz w:val="16"/>
                <w:szCs w:val="16"/>
              </w:rPr>
              <w:t>т</w:t>
            </w:r>
            <w:proofErr w:type="spellEnd"/>
            <w:r w:rsidRPr="004C62AE">
              <w:rPr>
                <w:sz w:val="16"/>
                <w:szCs w:val="16"/>
              </w:rPr>
              <w:t>-</w:t>
            </w:r>
            <w:proofErr w:type="gramEnd"/>
            <w:r w:rsidRPr="004C62AE">
              <w:rPr>
                <w:sz w:val="16"/>
                <w:szCs w:val="16"/>
              </w:rPr>
              <w:t xml:space="preserve">  </w:t>
            </w:r>
            <w:r w:rsidRPr="004C62AE">
              <w:rPr>
                <w:sz w:val="16"/>
                <w:szCs w:val="16"/>
              </w:rPr>
              <w:br/>
              <w:t xml:space="preserve">венное  </w:t>
            </w:r>
            <w:r w:rsidRPr="004C62AE">
              <w:rPr>
                <w:sz w:val="16"/>
                <w:szCs w:val="16"/>
              </w:rPr>
              <w:br/>
              <w:t xml:space="preserve">имя,    </w:t>
            </w:r>
            <w:r w:rsidRPr="004C62AE">
              <w:rPr>
                <w:sz w:val="16"/>
                <w:szCs w:val="16"/>
              </w:rPr>
              <w:br/>
              <w:t>отчество</w:t>
            </w:r>
            <w:r w:rsidRPr="004C62AE">
              <w:rPr>
                <w:sz w:val="16"/>
                <w:szCs w:val="16"/>
              </w:rPr>
              <w:br/>
              <w:t xml:space="preserve">(если   </w:t>
            </w:r>
            <w:r w:rsidRPr="004C62AE">
              <w:rPr>
                <w:sz w:val="16"/>
                <w:szCs w:val="16"/>
              </w:rPr>
              <w:br/>
              <w:t xml:space="preserve">таковое </w:t>
            </w:r>
            <w:r w:rsidRPr="004C62AE">
              <w:rPr>
                <w:sz w:val="16"/>
                <w:szCs w:val="16"/>
              </w:rPr>
              <w:br/>
              <w:t>имеется)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>Возраст</w:t>
            </w:r>
            <w:r w:rsidRPr="004C62AE">
              <w:rPr>
                <w:sz w:val="16"/>
                <w:szCs w:val="16"/>
              </w:rPr>
              <w:br/>
              <w:t>(полных</w:t>
            </w:r>
            <w:r w:rsidRPr="004C62AE">
              <w:rPr>
                <w:sz w:val="16"/>
                <w:szCs w:val="16"/>
              </w:rPr>
              <w:br/>
              <w:t xml:space="preserve">лет)  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>Профессия,</w:t>
            </w:r>
            <w:r w:rsidRPr="004C62AE">
              <w:rPr>
                <w:sz w:val="16"/>
                <w:szCs w:val="16"/>
              </w:rPr>
              <w:br/>
              <w:t xml:space="preserve">должность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>Наименование</w:t>
            </w:r>
            <w:r w:rsidRPr="004C62AE">
              <w:rPr>
                <w:sz w:val="16"/>
                <w:szCs w:val="16"/>
              </w:rPr>
              <w:br/>
              <w:t xml:space="preserve">и место     </w:t>
            </w:r>
            <w:r w:rsidRPr="004C62AE">
              <w:rPr>
                <w:sz w:val="16"/>
                <w:szCs w:val="16"/>
              </w:rPr>
              <w:br/>
              <w:t xml:space="preserve">нахождения  </w:t>
            </w:r>
            <w:r w:rsidRPr="004C62AE">
              <w:rPr>
                <w:sz w:val="16"/>
                <w:szCs w:val="16"/>
              </w:rPr>
              <w:br/>
              <w:t>организации,</w:t>
            </w:r>
            <w:r w:rsidRPr="004C62AE">
              <w:rPr>
                <w:sz w:val="16"/>
                <w:szCs w:val="16"/>
              </w:rPr>
              <w:br/>
              <w:t xml:space="preserve">нанимателя, </w:t>
            </w:r>
            <w:r w:rsidRPr="004C62AE">
              <w:rPr>
                <w:sz w:val="16"/>
                <w:szCs w:val="16"/>
              </w:rPr>
              <w:br/>
              <w:t>страхователя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Цех,      </w:t>
            </w:r>
            <w:r w:rsidRPr="004C62AE">
              <w:rPr>
                <w:sz w:val="16"/>
                <w:szCs w:val="16"/>
              </w:rPr>
              <w:br/>
              <w:t>отделение,</w:t>
            </w:r>
            <w:r w:rsidRPr="004C62AE">
              <w:rPr>
                <w:sz w:val="16"/>
                <w:szCs w:val="16"/>
              </w:rPr>
              <w:br/>
              <w:t xml:space="preserve">участок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       Стаж работы       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>Вредный</w:t>
            </w:r>
            <w:r w:rsidRPr="004C62AE">
              <w:rPr>
                <w:sz w:val="16"/>
                <w:szCs w:val="16"/>
              </w:rPr>
              <w:br/>
              <w:t xml:space="preserve"> фактор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>Диагноз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Наименование     </w:t>
            </w:r>
            <w:r w:rsidRPr="004C62AE">
              <w:rPr>
                <w:sz w:val="16"/>
                <w:szCs w:val="16"/>
              </w:rPr>
              <w:br/>
              <w:t xml:space="preserve">организации      </w:t>
            </w:r>
            <w:r w:rsidRPr="004C62AE">
              <w:rPr>
                <w:sz w:val="16"/>
                <w:szCs w:val="16"/>
              </w:rPr>
              <w:br/>
              <w:t xml:space="preserve">здравоохранения, </w:t>
            </w:r>
            <w:r w:rsidRPr="004C62AE">
              <w:rPr>
                <w:sz w:val="16"/>
                <w:szCs w:val="16"/>
              </w:rPr>
              <w:br/>
              <w:t xml:space="preserve">установившей     </w:t>
            </w:r>
            <w:r w:rsidRPr="004C62AE">
              <w:rPr>
                <w:sz w:val="16"/>
                <w:szCs w:val="16"/>
              </w:rPr>
              <w:br/>
              <w:t xml:space="preserve">диагноз          </w:t>
            </w:r>
            <w:r w:rsidRPr="004C62AE">
              <w:rPr>
                <w:sz w:val="16"/>
                <w:szCs w:val="16"/>
              </w:rPr>
              <w:br/>
              <w:t>профессионального</w:t>
            </w:r>
            <w:r w:rsidRPr="004C62AE">
              <w:rPr>
                <w:sz w:val="16"/>
                <w:szCs w:val="16"/>
              </w:rPr>
              <w:br/>
              <w:t xml:space="preserve">заболевания     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>Профессиональное</w:t>
            </w:r>
            <w:r w:rsidRPr="004C62AE">
              <w:rPr>
                <w:sz w:val="16"/>
                <w:szCs w:val="16"/>
              </w:rPr>
              <w:br/>
              <w:t xml:space="preserve">заболевание     </w:t>
            </w:r>
            <w:r w:rsidRPr="004C62AE">
              <w:rPr>
                <w:sz w:val="16"/>
                <w:szCs w:val="16"/>
              </w:rPr>
              <w:br/>
              <w:t xml:space="preserve">выявлено (при   </w:t>
            </w:r>
            <w:r w:rsidRPr="004C62AE">
              <w:rPr>
                <w:sz w:val="16"/>
                <w:szCs w:val="16"/>
              </w:rPr>
              <w:br/>
              <w:t xml:space="preserve">целевом         </w:t>
            </w:r>
            <w:r w:rsidRPr="004C62AE">
              <w:rPr>
                <w:sz w:val="16"/>
                <w:szCs w:val="16"/>
              </w:rPr>
              <w:br/>
              <w:t xml:space="preserve">медосмотре,     </w:t>
            </w:r>
            <w:r w:rsidRPr="004C62AE">
              <w:rPr>
                <w:sz w:val="16"/>
                <w:szCs w:val="16"/>
              </w:rPr>
              <w:br/>
              <w:t xml:space="preserve">при обращении)  </w:t>
            </w:r>
          </w:p>
        </w:tc>
      </w:tr>
      <w:tr w:rsidR="00E23369" w:rsidRPr="004C62AE" w:rsidTr="00FC60D2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 в данной </w:t>
            </w:r>
            <w:r w:rsidRPr="004C62AE">
              <w:rPr>
                <w:sz w:val="16"/>
                <w:szCs w:val="16"/>
              </w:rPr>
              <w:br/>
              <w:t>профессии,</w:t>
            </w:r>
            <w:r w:rsidRPr="004C62AE">
              <w:rPr>
                <w:sz w:val="16"/>
                <w:szCs w:val="16"/>
              </w:rPr>
              <w:br/>
              <w:t xml:space="preserve">должности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  в контакте с  </w:t>
            </w:r>
            <w:r w:rsidRPr="004C62AE">
              <w:rPr>
                <w:sz w:val="16"/>
                <w:szCs w:val="16"/>
              </w:rPr>
              <w:br/>
              <w:t xml:space="preserve">    вредным     </w:t>
            </w:r>
            <w:r w:rsidRPr="004C62AE">
              <w:rPr>
                <w:sz w:val="16"/>
                <w:szCs w:val="16"/>
              </w:rPr>
              <w:br/>
              <w:t>производственным</w:t>
            </w:r>
            <w:r w:rsidRPr="004C62AE">
              <w:rPr>
                <w:sz w:val="16"/>
                <w:szCs w:val="16"/>
              </w:rPr>
              <w:br/>
              <w:t xml:space="preserve">    фактором,   </w:t>
            </w:r>
            <w:r w:rsidRPr="004C62AE">
              <w:rPr>
                <w:sz w:val="16"/>
                <w:szCs w:val="16"/>
              </w:rPr>
              <w:br/>
              <w:t xml:space="preserve">    вызвавшим   </w:t>
            </w:r>
            <w:r w:rsidRPr="004C62AE">
              <w:rPr>
                <w:sz w:val="16"/>
                <w:szCs w:val="16"/>
              </w:rPr>
              <w:br/>
              <w:t xml:space="preserve"> профзаболевание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23369" w:rsidRPr="004C62AE" w:rsidTr="00FC60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   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    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   4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     5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      6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     7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     8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       9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  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  11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       12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16"/>
                <w:szCs w:val="16"/>
              </w:rPr>
            </w:pPr>
            <w:r w:rsidRPr="004C62AE">
              <w:rPr>
                <w:sz w:val="16"/>
                <w:szCs w:val="16"/>
              </w:rPr>
              <w:t xml:space="preserve">      13        </w:t>
            </w:r>
          </w:p>
        </w:tc>
      </w:tr>
      <w:tr w:rsidR="00E23369" w:rsidRPr="004C62AE" w:rsidTr="00FC60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69" w:rsidRPr="004C62AE" w:rsidRDefault="00E23369" w:rsidP="00FC60D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E23369" w:rsidRPr="004C62AE" w:rsidRDefault="00E23369" w:rsidP="00E23369">
      <w:pPr>
        <w:pStyle w:val="ConsPlusNonformat"/>
        <w:rPr>
          <w:rFonts w:ascii="Times New Roman" w:hAnsi="Times New Roman" w:cs="Times New Roman"/>
        </w:rPr>
      </w:pPr>
    </w:p>
    <w:p w:rsidR="00E23369" w:rsidRPr="004C62AE" w:rsidRDefault="00E23369" w:rsidP="00E233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4C62AE">
        <w:rPr>
          <w:rFonts w:ascii="Times New Roman" w:hAnsi="Times New Roman"/>
        </w:rPr>
        <w:t>Примечания:</w:t>
      </w:r>
    </w:p>
    <w:p w:rsidR="00E23369" w:rsidRPr="004C62AE" w:rsidRDefault="00E23369" w:rsidP="00E233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4C62AE">
        <w:rPr>
          <w:rFonts w:ascii="Times New Roman" w:hAnsi="Times New Roman"/>
        </w:rPr>
        <w:t>1. Журнал должен быть пронумерован, прошнурован, заверен печатью уполномоченного должностного лица нанимателя (центра гигиены и эпидемиологии) и скреплен печатью.</w:t>
      </w:r>
    </w:p>
    <w:p w:rsidR="00E23369" w:rsidRPr="004C62AE" w:rsidRDefault="00E23369" w:rsidP="00E233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4C62AE">
        <w:rPr>
          <w:rFonts w:ascii="Times New Roman" w:hAnsi="Times New Roman"/>
        </w:rPr>
        <w:t>2. Срок хранения журнала - 45 лет со дня внесения последней записи.</w:t>
      </w:r>
    </w:p>
    <w:p w:rsidR="00E23369" w:rsidRDefault="00E23369" w:rsidP="00E23369">
      <w:pPr>
        <w:pStyle w:val="ConsPlusNonformat"/>
      </w:pPr>
    </w:p>
    <w:p w:rsidR="00A33F37" w:rsidRDefault="00A33F37">
      <w:bookmarkStart w:id="0" w:name="_GoBack"/>
      <w:bookmarkEnd w:id="0"/>
    </w:p>
    <w:sectPr w:rsidR="00A33F37" w:rsidSect="00E23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69"/>
    <w:rsid w:val="00A33F37"/>
    <w:rsid w:val="00E2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3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3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>*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</dc:creator>
  <cp:lastModifiedBy>ВАТ</cp:lastModifiedBy>
  <cp:revision>1</cp:revision>
  <dcterms:created xsi:type="dcterms:W3CDTF">2020-09-16T08:20:00Z</dcterms:created>
  <dcterms:modified xsi:type="dcterms:W3CDTF">2020-09-16T08:22:00Z</dcterms:modified>
</cp:coreProperties>
</file>