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E" w:rsidRPr="004C62AE" w:rsidRDefault="0017376E" w:rsidP="0017376E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_____________________________________________________________________________________</w:t>
      </w:r>
    </w:p>
    <w:p w:rsidR="0017376E" w:rsidRPr="004C62AE" w:rsidRDefault="0017376E" w:rsidP="0017376E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(наименование организации)</w:t>
      </w:r>
    </w:p>
    <w:p w:rsidR="0017376E" w:rsidRPr="004C62AE" w:rsidRDefault="0017376E" w:rsidP="001737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6E" w:rsidRPr="004C62AE" w:rsidRDefault="0017376E" w:rsidP="001737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7376E" w:rsidRPr="004C62AE" w:rsidRDefault="0017376E" w:rsidP="001737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регистрации несчастных случаев</w:t>
      </w:r>
    </w:p>
    <w:p w:rsidR="0017376E" w:rsidRPr="004C62AE" w:rsidRDefault="0017376E" w:rsidP="0017376E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17376E" w:rsidRPr="004C62AE" w:rsidRDefault="0017376E" w:rsidP="0017376E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proofErr w:type="gramStart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>Начат</w:t>
      </w:r>
      <w:proofErr w:type="gramEnd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 xml:space="preserve"> 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1 сентября 20      г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о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да</w:t>
      </w:r>
    </w:p>
    <w:p w:rsidR="0017376E" w:rsidRPr="004C62AE" w:rsidRDefault="0017376E" w:rsidP="0017376E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  <w:t>Окончен _______________</w:t>
      </w:r>
    </w:p>
    <w:p w:rsidR="0017376E" w:rsidRPr="004C62AE" w:rsidRDefault="0017376E" w:rsidP="0017376E">
      <w:pPr>
        <w:spacing w:line="290" w:lineRule="atLeast"/>
        <w:ind w:firstLine="340"/>
        <w:jc w:val="right"/>
        <w:textAlignment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Последующие страницы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1400"/>
        <w:gridCol w:w="1559"/>
        <w:gridCol w:w="1418"/>
        <w:gridCol w:w="1701"/>
        <w:gridCol w:w="1417"/>
        <w:gridCol w:w="1559"/>
        <w:gridCol w:w="1418"/>
        <w:gridCol w:w="1417"/>
        <w:gridCol w:w="1418"/>
        <w:gridCol w:w="1559"/>
      </w:tblGrid>
      <w:tr w:rsidR="0017376E" w:rsidRPr="004C62AE" w:rsidTr="00FC60D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r w:rsidRPr="004C62AE">
              <w:t xml:space="preserve">N </w:t>
            </w:r>
            <w:r w:rsidRPr="004C62AE">
              <w:br/>
            </w:r>
            <w:proofErr w:type="gramStart"/>
            <w:r w:rsidRPr="004C62AE">
              <w:t>п</w:t>
            </w:r>
            <w:proofErr w:type="gramEnd"/>
            <w:r w:rsidRPr="004C62AE"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r w:rsidRPr="004C62AE">
              <w:t xml:space="preserve">Дата, </w:t>
            </w:r>
            <w:r w:rsidRPr="004C62AE">
              <w:br/>
              <w:t xml:space="preserve">время </w:t>
            </w:r>
            <w:r w:rsidRPr="004C62AE">
              <w:br/>
              <w:t>пол</w:t>
            </w:r>
            <w:proofErr w:type="gramStart"/>
            <w:r w:rsidRPr="004C62AE">
              <w:t>у-</w:t>
            </w:r>
            <w:proofErr w:type="gramEnd"/>
            <w:r w:rsidRPr="004C62AE">
              <w:t xml:space="preserve"> </w:t>
            </w:r>
            <w:r w:rsidRPr="004C62AE">
              <w:br/>
            </w:r>
            <w:proofErr w:type="spellStart"/>
            <w:r w:rsidRPr="004C62AE">
              <w:t>чения</w:t>
            </w:r>
            <w:proofErr w:type="spellEnd"/>
            <w:r w:rsidRPr="004C62AE">
              <w:t xml:space="preserve"> </w:t>
            </w:r>
            <w:r w:rsidRPr="004C62AE">
              <w:br/>
              <w:t>травмы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r w:rsidRPr="004C62AE">
              <w:t xml:space="preserve">Фамилия,  </w:t>
            </w:r>
            <w:r w:rsidRPr="004C62AE">
              <w:br/>
              <w:t xml:space="preserve">собственное </w:t>
            </w:r>
            <w:r w:rsidRPr="004C62AE">
              <w:br/>
              <w:t xml:space="preserve">    имя,    </w:t>
            </w:r>
            <w:r w:rsidRPr="004C62AE">
              <w:br/>
              <w:t xml:space="preserve">  отчество  </w:t>
            </w:r>
            <w:r w:rsidRPr="004C62AE">
              <w:br/>
              <w:t xml:space="preserve">   (если    </w:t>
            </w:r>
            <w:r w:rsidRPr="004C62AE">
              <w:br/>
              <w:t xml:space="preserve">  таковое   </w:t>
            </w:r>
            <w:r w:rsidRPr="004C62AE">
              <w:br/>
              <w:t xml:space="preserve"> имеется),  </w:t>
            </w:r>
            <w:r w:rsidRPr="004C62AE">
              <w:br/>
              <w:t>год рождения</w:t>
            </w:r>
            <w:r w:rsidRPr="004C62AE">
              <w:br/>
            </w:r>
            <w:proofErr w:type="gramStart"/>
            <w:r w:rsidRPr="004C62AE">
              <w:t>потерпев</w:t>
            </w:r>
            <w:r>
              <w:t>-</w:t>
            </w:r>
            <w:proofErr w:type="spellStart"/>
            <w:r w:rsidRPr="004C62AE">
              <w:t>шего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proofErr w:type="spellStart"/>
            <w:r w:rsidRPr="004C62AE">
              <w:t>Профе</w:t>
            </w:r>
            <w:proofErr w:type="gramStart"/>
            <w:r w:rsidRPr="004C62AE">
              <w:t>с</w:t>
            </w:r>
            <w:proofErr w:type="spellEnd"/>
            <w:r w:rsidRPr="004C62AE">
              <w:t>-</w:t>
            </w:r>
            <w:proofErr w:type="gramEnd"/>
            <w:r w:rsidRPr="004C62AE">
              <w:br/>
              <w:t xml:space="preserve">  сия  </w:t>
            </w:r>
            <w:r w:rsidRPr="004C62AE">
              <w:br/>
              <w:t>(</w:t>
            </w:r>
            <w:proofErr w:type="spellStart"/>
            <w:r w:rsidRPr="004C62AE">
              <w:t>долж</w:t>
            </w:r>
            <w:proofErr w:type="spellEnd"/>
            <w:r w:rsidRPr="004C62AE">
              <w:t xml:space="preserve">- </w:t>
            </w:r>
            <w:r w:rsidRPr="004C62AE">
              <w:br/>
            </w:r>
            <w:proofErr w:type="spellStart"/>
            <w:r w:rsidRPr="004C62AE">
              <w:t>ность</w:t>
            </w:r>
            <w:proofErr w:type="spellEnd"/>
            <w:r w:rsidRPr="004C62AE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r w:rsidRPr="004C62AE">
              <w:t xml:space="preserve">Краткое </w:t>
            </w:r>
            <w:r w:rsidRPr="004C62AE">
              <w:br/>
              <w:t>описание</w:t>
            </w:r>
            <w:r w:rsidRPr="004C62AE">
              <w:br/>
              <w:t xml:space="preserve"> места, </w:t>
            </w:r>
            <w:r w:rsidRPr="004C62AE">
              <w:br/>
              <w:t>обсто</w:t>
            </w:r>
            <w:proofErr w:type="gramStart"/>
            <w:r w:rsidRPr="004C62AE">
              <w:t>я-</w:t>
            </w:r>
            <w:proofErr w:type="gramEnd"/>
            <w:r w:rsidRPr="004C62AE">
              <w:t xml:space="preserve"> </w:t>
            </w:r>
            <w:r w:rsidRPr="004C62AE">
              <w:br/>
            </w:r>
            <w:proofErr w:type="spellStart"/>
            <w:r w:rsidRPr="004C62AE">
              <w:t>тельств</w:t>
            </w:r>
            <w:proofErr w:type="spellEnd"/>
            <w:r w:rsidRPr="004C62AE">
              <w:t xml:space="preserve"> </w:t>
            </w:r>
            <w:r w:rsidRPr="004C62AE">
              <w:br/>
              <w:t>и причин</w:t>
            </w:r>
            <w:r w:rsidRPr="004C62AE">
              <w:br/>
              <w:t xml:space="preserve"> травмы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r w:rsidRPr="004C62AE">
              <w:t xml:space="preserve">Диагноз </w:t>
            </w:r>
            <w:r w:rsidRPr="004C62AE">
              <w:br/>
              <w:t>(характер</w:t>
            </w:r>
            <w:r w:rsidRPr="004C62AE">
              <w:br/>
              <w:t xml:space="preserve"> травмы  </w:t>
            </w:r>
            <w:r w:rsidRPr="004C62AE">
              <w:br/>
            </w:r>
            <w:hyperlink r:id="rId5" w:anchor="Par537" w:history="1">
              <w:r w:rsidRPr="004C62AE">
                <w:rPr>
                  <w:rStyle w:val="a3"/>
                </w:rPr>
                <w:t>&lt;1&gt;</w:t>
              </w:r>
            </w:hyperlink>
            <w:r w:rsidRPr="004C62AE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proofErr w:type="spellStart"/>
            <w:r w:rsidRPr="004C62AE">
              <w:t>Офор</w:t>
            </w:r>
            <w:proofErr w:type="gramStart"/>
            <w:r w:rsidRPr="004C62AE">
              <w:t>м</w:t>
            </w:r>
            <w:proofErr w:type="spellEnd"/>
            <w:r w:rsidRPr="004C62AE">
              <w:t>-</w:t>
            </w:r>
            <w:proofErr w:type="gramEnd"/>
            <w:r w:rsidRPr="004C62AE">
              <w:t xml:space="preserve">  </w:t>
            </w:r>
            <w:r w:rsidRPr="004C62AE">
              <w:br/>
              <w:t xml:space="preserve">  </w:t>
            </w:r>
            <w:proofErr w:type="spellStart"/>
            <w:r w:rsidRPr="004C62AE">
              <w:t>ление</w:t>
            </w:r>
            <w:proofErr w:type="spellEnd"/>
            <w:r w:rsidRPr="004C62AE">
              <w:t xml:space="preserve">  </w:t>
            </w:r>
            <w:r w:rsidRPr="004C62AE">
              <w:br/>
              <w:t xml:space="preserve"> </w:t>
            </w:r>
            <w:proofErr w:type="spellStart"/>
            <w:r w:rsidRPr="004C62AE">
              <w:t>резуль</w:t>
            </w:r>
            <w:proofErr w:type="spellEnd"/>
            <w:r w:rsidRPr="004C62AE">
              <w:t xml:space="preserve">- </w:t>
            </w:r>
            <w:r w:rsidRPr="004C62AE">
              <w:br/>
              <w:t xml:space="preserve">  татов  </w:t>
            </w:r>
            <w:r w:rsidRPr="004C62AE">
              <w:br/>
            </w:r>
            <w:proofErr w:type="spellStart"/>
            <w:r w:rsidRPr="004C62AE">
              <w:t>расследо</w:t>
            </w:r>
            <w:proofErr w:type="spellEnd"/>
            <w:r w:rsidRPr="004C62AE">
              <w:t>-</w:t>
            </w:r>
            <w:r w:rsidRPr="004C62AE">
              <w:br/>
            </w:r>
            <w:proofErr w:type="spellStart"/>
            <w:r w:rsidRPr="004C62AE">
              <w:t>вания</w:t>
            </w:r>
            <w:proofErr w:type="spellEnd"/>
            <w:r w:rsidRPr="004C62AE">
              <w:t xml:space="preserve"> </w:t>
            </w:r>
            <w:hyperlink r:id="rId6" w:anchor="Par541" w:history="1">
              <w:r w:rsidRPr="004C62AE">
                <w:rPr>
                  <w:rStyle w:val="a3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r w:rsidRPr="004C62AE">
              <w:t xml:space="preserve">Дата  </w:t>
            </w:r>
            <w:r w:rsidRPr="004C62AE">
              <w:br/>
            </w:r>
            <w:proofErr w:type="spellStart"/>
            <w:r w:rsidRPr="004C62AE">
              <w:t>утвер</w:t>
            </w:r>
            <w:proofErr w:type="gramStart"/>
            <w:r w:rsidRPr="004C62AE">
              <w:t>ж</w:t>
            </w:r>
            <w:proofErr w:type="spellEnd"/>
            <w:r w:rsidRPr="004C62AE">
              <w:t>-</w:t>
            </w:r>
            <w:proofErr w:type="gramEnd"/>
            <w:r w:rsidRPr="004C62AE">
              <w:br/>
              <w:t xml:space="preserve"> </w:t>
            </w:r>
            <w:proofErr w:type="spellStart"/>
            <w:r w:rsidRPr="004C62AE">
              <w:t>дения</w:t>
            </w:r>
            <w:proofErr w:type="spellEnd"/>
            <w:r w:rsidRPr="004C62AE">
              <w:t xml:space="preserve"> </w:t>
            </w:r>
            <w:r w:rsidRPr="004C62AE">
              <w:br/>
              <w:t xml:space="preserve"> акта  </w:t>
            </w:r>
            <w:r w:rsidRPr="004C62AE">
              <w:br/>
              <w:t xml:space="preserve"> формы </w:t>
            </w:r>
            <w:r w:rsidRPr="004C62AE">
              <w:br/>
            </w:r>
            <w:hyperlink r:id="rId7" w:anchor="Par53" w:history="1">
              <w:r w:rsidRPr="004C62AE">
                <w:rPr>
                  <w:rStyle w:val="a3"/>
                </w:rPr>
                <w:t>Н-1</w:t>
              </w:r>
            </w:hyperlink>
            <w:r w:rsidRPr="004C62AE">
              <w:br/>
              <w:t>(</w:t>
            </w:r>
            <w:hyperlink r:id="rId8" w:anchor="Par1331" w:history="1">
              <w:r w:rsidRPr="004C62AE">
                <w:rPr>
                  <w:rStyle w:val="a3"/>
                </w:rPr>
                <w:t>Н-1АС</w:t>
              </w:r>
            </w:hyperlink>
            <w:r w:rsidRPr="004C62AE">
              <w:t>,</w:t>
            </w:r>
            <w:r w:rsidRPr="004C62AE">
              <w:br/>
              <w:t xml:space="preserve"> Н-1М) </w:t>
            </w:r>
            <w:r w:rsidRPr="004C62AE">
              <w:br/>
              <w:t xml:space="preserve">  или  </w:t>
            </w:r>
            <w:r w:rsidRPr="004C62AE">
              <w:br/>
            </w:r>
            <w:hyperlink r:id="rId9" w:anchor="Par349" w:history="1">
              <w:r w:rsidRPr="004C62AE">
                <w:rPr>
                  <w:rStyle w:val="a3"/>
                </w:rPr>
                <w:t>НП</w:t>
              </w:r>
            </w:hyperlink>
            <w:hyperlink r:id="rId10" w:anchor="Par546" w:history="1">
              <w:r w:rsidRPr="004C62AE">
                <w:rPr>
                  <w:rStyle w:val="a3"/>
                </w:rPr>
                <w:t>&lt;3&gt;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</w:pPr>
            <w:r w:rsidRPr="004C62AE">
              <w:t xml:space="preserve"> Личная подпись </w:t>
            </w:r>
            <w:r w:rsidRPr="004C62AE">
              <w:br/>
              <w:t xml:space="preserve">  (расшифровка  </w:t>
            </w:r>
            <w:r w:rsidRPr="004C62AE">
              <w:br/>
              <w:t xml:space="preserve"> подписи) лица  </w:t>
            </w:r>
            <w:hyperlink r:id="rId11" w:anchor="Par547" w:history="1">
              <w:r w:rsidRPr="004C62AE">
                <w:rPr>
                  <w:rStyle w:val="a3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r w:rsidRPr="004C62AE">
              <w:t>Должность,</w:t>
            </w:r>
            <w:r w:rsidRPr="004C62AE">
              <w:br/>
              <w:t xml:space="preserve"> фамилия, </w:t>
            </w:r>
            <w:r w:rsidRPr="004C62AE">
              <w:br/>
              <w:t xml:space="preserve"> инициалы </w:t>
            </w:r>
            <w:r w:rsidRPr="004C62AE">
              <w:br/>
              <w:t xml:space="preserve">  лица,   </w:t>
            </w:r>
            <w:r w:rsidRPr="004C62AE">
              <w:br/>
              <w:t xml:space="preserve"> внесшего </w:t>
            </w:r>
            <w:r w:rsidRPr="004C62AE">
              <w:br/>
              <w:t xml:space="preserve"> запись,  </w:t>
            </w:r>
            <w:r w:rsidRPr="004C62AE">
              <w:br/>
              <w:t xml:space="preserve">   дата</w:t>
            </w:r>
          </w:p>
        </w:tc>
      </w:tr>
      <w:tr w:rsidR="0017376E" w:rsidRPr="004C62AE" w:rsidTr="00FC60D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r w:rsidRPr="004C62AE">
              <w:t>пол</w:t>
            </w:r>
            <w:proofErr w:type="gramStart"/>
            <w:r w:rsidRPr="004C62AE">
              <w:t>у-</w:t>
            </w:r>
            <w:proofErr w:type="gramEnd"/>
            <w:r w:rsidRPr="004C62AE">
              <w:t xml:space="preserve"> </w:t>
            </w:r>
            <w:r w:rsidRPr="004C62AE">
              <w:br/>
            </w:r>
            <w:proofErr w:type="spellStart"/>
            <w:r w:rsidRPr="004C62AE">
              <w:t>чившего</w:t>
            </w:r>
            <w:proofErr w:type="spellEnd"/>
            <w:r w:rsidRPr="004C62AE">
              <w:br/>
              <w:t xml:space="preserve">  акт  </w:t>
            </w:r>
            <w:r w:rsidRPr="004C62AE">
              <w:br/>
              <w:t xml:space="preserve"> формы </w:t>
            </w:r>
            <w:r w:rsidRPr="004C62AE">
              <w:br/>
            </w:r>
            <w:hyperlink r:id="rId12" w:anchor="Par53" w:history="1">
              <w:r w:rsidRPr="004C62AE">
                <w:rPr>
                  <w:rStyle w:val="a3"/>
                </w:rPr>
                <w:t>Н-1</w:t>
              </w:r>
            </w:hyperlink>
            <w:r w:rsidRPr="004C62AE">
              <w:br/>
              <w:t>(</w:t>
            </w:r>
            <w:hyperlink r:id="rId13" w:anchor="Par1331" w:history="1">
              <w:r w:rsidRPr="004C62AE">
                <w:rPr>
                  <w:rStyle w:val="a3"/>
                </w:rPr>
                <w:t>Н-1АС</w:t>
              </w:r>
            </w:hyperlink>
            <w:r w:rsidRPr="004C62AE">
              <w:t>,</w:t>
            </w:r>
            <w:r w:rsidRPr="004C62AE">
              <w:br/>
              <w:t xml:space="preserve">Н-1М), </w:t>
            </w:r>
            <w:r w:rsidRPr="004C62AE">
              <w:br/>
            </w:r>
            <w:hyperlink r:id="rId14" w:anchor="Par349" w:history="1">
              <w:r w:rsidRPr="004C62AE">
                <w:rPr>
                  <w:rStyle w:val="a3"/>
                </w:rPr>
                <w:t>НП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pStyle w:val="ConsPlusCell"/>
              <w:jc w:val="center"/>
            </w:pPr>
            <w:proofErr w:type="spellStart"/>
            <w:r w:rsidRPr="004C62AE">
              <w:t>ознако</w:t>
            </w:r>
            <w:proofErr w:type="gramStart"/>
            <w:r w:rsidRPr="004C62AE">
              <w:t>м</w:t>
            </w:r>
            <w:proofErr w:type="spellEnd"/>
            <w:r w:rsidRPr="004C62AE">
              <w:t>-</w:t>
            </w:r>
            <w:proofErr w:type="gramEnd"/>
            <w:r w:rsidRPr="004C62AE">
              <w:br/>
              <w:t xml:space="preserve">ленного </w:t>
            </w:r>
            <w:r w:rsidRPr="004C62AE">
              <w:br/>
              <w:t xml:space="preserve">с актом </w:t>
            </w:r>
            <w:r w:rsidRPr="004C62AE">
              <w:br/>
              <w:t xml:space="preserve"> формы  </w:t>
            </w:r>
            <w:r w:rsidRPr="004C62AE">
              <w:br/>
            </w:r>
            <w:hyperlink r:id="rId15" w:anchor="Par53" w:history="1">
              <w:r w:rsidRPr="004C62AE">
                <w:rPr>
                  <w:rStyle w:val="a3"/>
                </w:rPr>
                <w:t>Н-1</w:t>
              </w:r>
            </w:hyperlink>
            <w:r w:rsidRPr="004C62AE">
              <w:br/>
              <w:t>(</w:t>
            </w:r>
            <w:hyperlink r:id="rId16" w:anchor="Par1331" w:history="1">
              <w:r w:rsidRPr="004C62AE">
                <w:rPr>
                  <w:rStyle w:val="a3"/>
                </w:rPr>
                <w:t>Н-1АС</w:t>
              </w:r>
            </w:hyperlink>
            <w:r w:rsidRPr="004C62AE">
              <w:t xml:space="preserve">, </w:t>
            </w:r>
            <w:r w:rsidRPr="004C62AE">
              <w:br/>
              <w:t xml:space="preserve"> Н-1М)  </w:t>
            </w:r>
            <w:r w:rsidRPr="004C62AE">
              <w:br/>
              <w:t xml:space="preserve">  или   </w:t>
            </w:r>
            <w:r w:rsidRPr="004C62AE">
              <w:br/>
            </w:r>
            <w:proofErr w:type="spellStart"/>
            <w:r w:rsidRPr="004C62AE">
              <w:t>регист</w:t>
            </w:r>
            <w:proofErr w:type="spellEnd"/>
            <w:r w:rsidRPr="004C62AE">
              <w:t xml:space="preserve">- </w:t>
            </w:r>
            <w:r w:rsidRPr="004C62AE">
              <w:br/>
              <w:t xml:space="preserve"> рацией </w:t>
            </w:r>
            <w:r w:rsidRPr="004C62AE">
              <w:br/>
              <w:t xml:space="preserve"> микро- </w:t>
            </w:r>
            <w:r w:rsidRPr="004C62AE">
              <w:br/>
              <w:t xml:space="preserve"> травмы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E" w:rsidRPr="004C62AE" w:rsidRDefault="0017376E" w:rsidP="00FC60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76E" w:rsidRPr="004C62AE" w:rsidTr="00FC60D2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2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 7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10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E" w:rsidRPr="004C62AE" w:rsidRDefault="0017376E" w:rsidP="00FC60D2">
            <w:pPr>
              <w:pStyle w:val="ConsPlusCell"/>
              <w:rPr>
                <w:sz w:val="20"/>
                <w:szCs w:val="20"/>
              </w:rPr>
            </w:pPr>
            <w:r w:rsidRPr="004C62AE">
              <w:rPr>
                <w:sz w:val="20"/>
                <w:szCs w:val="20"/>
              </w:rPr>
              <w:t xml:space="preserve">    11    </w:t>
            </w:r>
          </w:p>
        </w:tc>
      </w:tr>
    </w:tbl>
    <w:p w:rsidR="0017376E" w:rsidRPr="004C62AE" w:rsidRDefault="0017376E" w:rsidP="0017376E">
      <w:pPr>
        <w:pStyle w:val="ConsPlusNonformat"/>
        <w:rPr>
          <w:rFonts w:ascii="Times New Roman" w:hAnsi="Times New Roman" w:cs="Times New Roman"/>
        </w:rPr>
      </w:pPr>
      <w:bookmarkStart w:id="0" w:name="Par537"/>
      <w:bookmarkEnd w:id="0"/>
      <w:r w:rsidRPr="004C62AE">
        <w:rPr>
          <w:rFonts w:ascii="Times New Roman" w:hAnsi="Times New Roman" w:cs="Times New Roman"/>
        </w:rPr>
        <w:t xml:space="preserve">     &lt;1&gt;  Характер  травмы  указывается  в случае, если травма не вызвала у</w:t>
      </w:r>
      <w:r>
        <w:rPr>
          <w:rFonts w:ascii="Times New Roman" w:hAnsi="Times New Roman" w:cs="Times New Roman"/>
        </w:rPr>
        <w:t xml:space="preserve"> </w:t>
      </w:r>
      <w:r w:rsidRPr="004C62AE">
        <w:rPr>
          <w:rFonts w:ascii="Times New Roman" w:hAnsi="Times New Roman" w:cs="Times New Roman"/>
        </w:rPr>
        <w:t>потерпевшего  потери  трудоспособности  или необходимости  его  перевода в</w:t>
      </w:r>
      <w:r>
        <w:rPr>
          <w:rFonts w:ascii="Times New Roman" w:hAnsi="Times New Roman" w:cs="Times New Roman"/>
        </w:rPr>
        <w:t xml:space="preserve"> </w:t>
      </w:r>
      <w:r w:rsidRPr="004C62AE">
        <w:rPr>
          <w:rFonts w:ascii="Times New Roman" w:hAnsi="Times New Roman" w:cs="Times New Roman"/>
        </w:rPr>
        <w:t>соответствии с заключением врачебно-консультационной комиссии (далее - ВКК</w:t>
      </w:r>
      <w:proofErr w:type="gramStart"/>
      <w:r w:rsidRPr="004C62AE">
        <w:rPr>
          <w:rFonts w:ascii="Times New Roman" w:hAnsi="Times New Roman" w:cs="Times New Roman"/>
        </w:rPr>
        <w:t>)н</w:t>
      </w:r>
      <w:proofErr w:type="gramEnd"/>
      <w:r w:rsidRPr="004C62AE">
        <w:rPr>
          <w:rFonts w:ascii="Times New Roman" w:hAnsi="Times New Roman" w:cs="Times New Roman"/>
        </w:rPr>
        <w:t>а другую (более легкую) работу (далее - микротравма).</w:t>
      </w:r>
    </w:p>
    <w:p w:rsidR="0017376E" w:rsidRPr="004C62AE" w:rsidRDefault="0017376E" w:rsidP="0017376E">
      <w:pPr>
        <w:pStyle w:val="ConsPlusNonformat"/>
        <w:rPr>
          <w:rFonts w:ascii="Times New Roman" w:hAnsi="Times New Roman" w:cs="Times New Roman"/>
        </w:rPr>
      </w:pPr>
      <w:bookmarkStart w:id="1" w:name="Par541"/>
      <w:bookmarkEnd w:id="1"/>
      <w:r w:rsidRPr="004C62AE">
        <w:rPr>
          <w:rFonts w:ascii="Times New Roman" w:hAnsi="Times New Roman" w:cs="Times New Roman"/>
        </w:rPr>
        <w:t xml:space="preserve">     &lt;2&gt;  Указывается  форма  акта  </w:t>
      </w:r>
      <w:hyperlink r:id="rId17" w:anchor="Par53" w:history="1">
        <w:r w:rsidRPr="004C62AE">
          <w:rPr>
            <w:rStyle w:val="a3"/>
            <w:rFonts w:ascii="Times New Roman" w:hAnsi="Times New Roman" w:cs="Times New Roman"/>
          </w:rPr>
          <w:t>"Н-1"</w:t>
        </w:r>
      </w:hyperlink>
      <w:r w:rsidRPr="004C62AE">
        <w:rPr>
          <w:rFonts w:ascii="Times New Roman" w:hAnsi="Times New Roman" w:cs="Times New Roman"/>
        </w:rPr>
        <w:t xml:space="preserve">,  </w:t>
      </w:r>
      <w:hyperlink r:id="rId18" w:anchor="Par1331" w:history="1">
        <w:r w:rsidRPr="004C62AE">
          <w:rPr>
            <w:rStyle w:val="a3"/>
            <w:rFonts w:ascii="Times New Roman" w:hAnsi="Times New Roman" w:cs="Times New Roman"/>
          </w:rPr>
          <w:t>"Н-1АС"</w:t>
        </w:r>
      </w:hyperlink>
      <w:r w:rsidRPr="004C62AE">
        <w:rPr>
          <w:rFonts w:ascii="Times New Roman" w:hAnsi="Times New Roman" w:cs="Times New Roman"/>
        </w:rPr>
        <w:t xml:space="preserve">, "Н-1М" или </w:t>
      </w:r>
      <w:hyperlink r:id="rId19" w:anchor="Par349" w:history="1">
        <w:r w:rsidRPr="004C62AE">
          <w:rPr>
            <w:rStyle w:val="a3"/>
            <w:rFonts w:ascii="Times New Roman" w:hAnsi="Times New Roman" w:cs="Times New Roman"/>
          </w:rPr>
          <w:t>"НП"</w:t>
        </w:r>
      </w:hyperlink>
      <w:r w:rsidRPr="004C62AE">
        <w:rPr>
          <w:rFonts w:ascii="Times New Roman" w:hAnsi="Times New Roman" w:cs="Times New Roman"/>
        </w:rPr>
        <w:t xml:space="preserve">, а при регистрации микротравмы делается </w:t>
      </w:r>
      <w:proofErr w:type="spellStart"/>
      <w:r w:rsidRPr="004C62AE">
        <w:rPr>
          <w:rFonts w:ascii="Times New Roman" w:hAnsi="Times New Roman" w:cs="Times New Roman"/>
        </w:rPr>
        <w:t>запис</w:t>
      </w:r>
      <w:proofErr w:type="gramStart"/>
      <w:r w:rsidRPr="004C62AE">
        <w:rPr>
          <w:rFonts w:ascii="Times New Roman" w:hAnsi="Times New Roman" w:cs="Times New Roman"/>
        </w:rPr>
        <w:t>ь"</w:t>
      </w:r>
      <w:proofErr w:type="gramEnd"/>
      <w:r w:rsidRPr="004C62AE">
        <w:rPr>
          <w:rFonts w:ascii="Times New Roman" w:hAnsi="Times New Roman" w:cs="Times New Roman"/>
        </w:rPr>
        <w:t>микротравма".При</w:t>
      </w:r>
      <w:proofErr w:type="spellEnd"/>
      <w:r w:rsidRPr="004C62AE">
        <w:rPr>
          <w:rFonts w:ascii="Times New Roman" w:hAnsi="Times New Roman" w:cs="Times New Roman"/>
        </w:rPr>
        <w:t xml:space="preserve">  переводе  потерпевшего в соответствии с заключением ВКК на другую(более легкую) работу указываются наименование организации здравоохранения,</w:t>
      </w:r>
      <w:r>
        <w:rPr>
          <w:rFonts w:ascii="Times New Roman" w:hAnsi="Times New Roman" w:cs="Times New Roman"/>
        </w:rPr>
        <w:t xml:space="preserve"> </w:t>
      </w:r>
      <w:r w:rsidRPr="004C62AE">
        <w:rPr>
          <w:rFonts w:ascii="Times New Roman" w:hAnsi="Times New Roman" w:cs="Times New Roman"/>
        </w:rPr>
        <w:t>выдавшей заключение, его номер и дата выдачи.</w:t>
      </w:r>
    </w:p>
    <w:p w:rsidR="0017376E" w:rsidRPr="004C62AE" w:rsidRDefault="0017376E" w:rsidP="0017376E">
      <w:pPr>
        <w:pStyle w:val="ConsPlusNonformat"/>
        <w:rPr>
          <w:rFonts w:ascii="Times New Roman" w:hAnsi="Times New Roman" w:cs="Times New Roman"/>
        </w:rPr>
      </w:pPr>
      <w:bookmarkStart w:id="2" w:name="Par546"/>
      <w:bookmarkEnd w:id="2"/>
      <w:r w:rsidRPr="004C62AE">
        <w:rPr>
          <w:rFonts w:ascii="Times New Roman" w:hAnsi="Times New Roman" w:cs="Times New Roman"/>
        </w:rPr>
        <w:t xml:space="preserve">     &lt;3</w:t>
      </w:r>
      <w:proofErr w:type="gramStart"/>
      <w:r w:rsidRPr="004C62AE">
        <w:rPr>
          <w:rFonts w:ascii="Times New Roman" w:hAnsi="Times New Roman" w:cs="Times New Roman"/>
        </w:rPr>
        <w:t>&gt; П</w:t>
      </w:r>
      <w:proofErr w:type="gramEnd"/>
      <w:r w:rsidRPr="004C62AE">
        <w:rPr>
          <w:rFonts w:ascii="Times New Roman" w:hAnsi="Times New Roman" w:cs="Times New Roman"/>
        </w:rPr>
        <w:t>ри регистрации микротравмы в графе ставится прочерк.</w:t>
      </w:r>
    </w:p>
    <w:p w:rsidR="0017376E" w:rsidRPr="004C62AE" w:rsidRDefault="0017376E" w:rsidP="0017376E">
      <w:pPr>
        <w:pStyle w:val="ConsPlusNonformat"/>
        <w:rPr>
          <w:rFonts w:ascii="Times New Roman" w:hAnsi="Times New Roman" w:cs="Times New Roman"/>
        </w:rPr>
      </w:pPr>
      <w:bookmarkStart w:id="3" w:name="Par547"/>
      <w:bookmarkEnd w:id="3"/>
      <w:r w:rsidRPr="004C62AE">
        <w:rPr>
          <w:rFonts w:ascii="Times New Roman" w:hAnsi="Times New Roman" w:cs="Times New Roman"/>
        </w:rPr>
        <w:t xml:space="preserve">     &lt;4&gt;  Личная  подпись  (расшифровка подписи) в графу вносится в случае,</w:t>
      </w:r>
      <w:r>
        <w:rPr>
          <w:rFonts w:ascii="Times New Roman" w:hAnsi="Times New Roman" w:cs="Times New Roman"/>
        </w:rPr>
        <w:t xml:space="preserve"> </w:t>
      </w:r>
      <w:r w:rsidRPr="004C62AE">
        <w:rPr>
          <w:rFonts w:ascii="Times New Roman" w:hAnsi="Times New Roman" w:cs="Times New Roman"/>
        </w:rPr>
        <w:t xml:space="preserve">если лицами, получившими акт </w:t>
      </w:r>
      <w:hyperlink r:id="rId20" w:anchor="Par53" w:history="1">
        <w:r w:rsidRPr="004C62AE">
          <w:rPr>
            <w:rStyle w:val="a3"/>
            <w:rFonts w:ascii="Times New Roman" w:hAnsi="Times New Roman" w:cs="Times New Roman"/>
          </w:rPr>
          <w:t>формы Н-1</w:t>
        </w:r>
      </w:hyperlink>
      <w:r w:rsidRPr="004C62AE">
        <w:rPr>
          <w:rFonts w:ascii="Times New Roman" w:hAnsi="Times New Roman" w:cs="Times New Roman"/>
        </w:rPr>
        <w:t xml:space="preserve"> (</w:t>
      </w:r>
      <w:hyperlink r:id="rId21" w:anchor="Par1331" w:history="1">
        <w:r w:rsidRPr="004C62AE">
          <w:rPr>
            <w:rStyle w:val="a3"/>
            <w:rFonts w:ascii="Times New Roman" w:hAnsi="Times New Roman" w:cs="Times New Roman"/>
          </w:rPr>
          <w:t>Н-1АС</w:t>
        </w:r>
      </w:hyperlink>
      <w:r w:rsidRPr="004C62AE">
        <w:rPr>
          <w:rFonts w:ascii="Times New Roman" w:hAnsi="Times New Roman" w:cs="Times New Roman"/>
        </w:rPr>
        <w:t xml:space="preserve">, Н-1М), </w:t>
      </w:r>
      <w:hyperlink r:id="rId22" w:anchor="Par349" w:history="1">
        <w:r w:rsidRPr="004C62AE">
          <w:rPr>
            <w:rStyle w:val="a3"/>
            <w:rFonts w:ascii="Times New Roman" w:hAnsi="Times New Roman" w:cs="Times New Roman"/>
          </w:rPr>
          <w:t>НП</w:t>
        </w:r>
      </w:hyperlink>
      <w:r w:rsidRPr="004C62AE">
        <w:rPr>
          <w:rFonts w:ascii="Times New Roman" w:hAnsi="Times New Roman" w:cs="Times New Roman"/>
        </w:rPr>
        <w:t xml:space="preserve"> или ознакомленными</w:t>
      </w:r>
      <w:r>
        <w:rPr>
          <w:rFonts w:ascii="Times New Roman" w:hAnsi="Times New Roman" w:cs="Times New Roman"/>
        </w:rPr>
        <w:t xml:space="preserve"> </w:t>
      </w:r>
      <w:r w:rsidRPr="004C62AE">
        <w:rPr>
          <w:rFonts w:ascii="Times New Roman" w:hAnsi="Times New Roman" w:cs="Times New Roman"/>
        </w:rPr>
        <w:t xml:space="preserve">с  актом  </w:t>
      </w:r>
      <w:hyperlink r:id="rId23" w:anchor="Par53" w:history="1">
        <w:r w:rsidRPr="004C62AE">
          <w:rPr>
            <w:rStyle w:val="a3"/>
            <w:rFonts w:ascii="Times New Roman" w:hAnsi="Times New Roman" w:cs="Times New Roman"/>
          </w:rPr>
          <w:t>формы Н-1</w:t>
        </w:r>
      </w:hyperlink>
      <w:r w:rsidRPr="004C62AE">
        <w:rPr>
          <w:rFonts w:ascii="Times New Roman" w:hAnsi="Times New Roman" w:cs="Times New Roman"/>
        </w:rPr>
        <w:t xml:space="preserve"> (</w:t>
      </w:r>
      <w:hyperlink r:id="rId24" w:anchor="Par1331" w:history="1">
        <w:r w:rsidRPr="004C62AE">
          <w:rPr>
            <w:rStyle w:val="a3"/>
            <w:rFonts w:ascii="Times New Roman" w:hAnsi="Times New Roman" w:cs="Times New Roman"/>
          </w:rPr>
          <w:t>Н-1АС</w:t>
        </w:r>
      </w:hyperlink>
      <w:r w:rsidRPr="004C62AE">
        <w:rPr>
          <w:rFonts w:ascii="Times New Roman" w:hAnsi="Times New Roman" w:cs="Times New Roman"/>
        </w:rPr>
        <w:t>, Н-1М) либо с регистрацией микротравмы, являются работники организации, нанимателя, страхователя.</w:t>
      </w:r>
    </w:p>
    <w:p w:rsidR="0017376E" w:rsidRPr="004C62AE" w:rsidRDefault="0017376E" w:rsidP="001737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C62AE">
        <w:rPr>
          <w:rFonts w:ascii="Times New Roman" w:hAnsi="Times New Roman"/>
        </w:rPr>
        <w:t xml:space="preserve">     Если копия акта </w:t>
      </w:r>
      <w:hyperlink r:id="rId25" w:anchor="Par53" w:history="1">
        <w:r w:rsidRPr="004C62AE">
          <w:rPr>
            <w:rStyle w:val="a3"/>
            <w:rFonts w:ascii="Times New Roman" w:hAnsi="Times New Roman"/>
          </w:rPr>
          <w:t>формы Н-1</w:t>
        </w:r>
      </w:hyperlink>
      <w:r w:rsidRPr="004C62AE">
        <w:rPr>
          <w:rFonts w:ascii="Times New Roman" w:hAnsi="Times New Roman"/>
        </w:rPr>
        <w:t xml:space="preserve"> (</w:t>
      </w:r>
      <w:hyperlink r:id="rId26" w:anchor="Par1331" w:history="1">
        <w:r w:rsidRPr="004C62AE">
          <w:rPr>
            <w:rStyle w:val="a3"/>
            <w:rFonts w:ascii="Times New Roman" w:hAnsi="Times New Roman"/>
          </w:rPr>
          <w:t>Н-1АС</w:t>
        </w:r>
      </w:hyperlink>
      <w:r w:rsidRPr="004C62AE">
        <w:rPr>
          <w:rFonts w:ascii="Times New Roman" w:hAnsi="Times New Roman"/>
        </w:rPr>
        <w:t xml:space="preserve">, Н-1М) или </w:t>
      </w:r>
      <w:hyperlink r:id="rId27" w:anchor="Par349" w:history="1">
        <w:r w:rsidRPr="004C62AE">
          <w:rPr>
            <w:rStyle w:val="a3"/>
            <w:rFonts w:ascii="Times New Roman" w:hAnsi="Times New Roman"/>
          </w:rPr>
          <w:t>НП</w:t>
        </w:r>
      </w:hyperlink>
      <w:r w:rsidRPr="004C62AE">
        <w:rPr>
          <w:rFonts w:ascii="Times New Roman" w:hAnsi="Times New Roman"/>
        </w:rPr>
        <w:t xml:space="preserve"> направляется заказным письмом с уведомлением о его вручении по месту  жительства лицу, не являющемуся работником организации, нанимателя, страхователя, в графе указывается дата вручения отправления </w:t>
      </w:r>
    </w:p>
    <w:p w:rsidR="0017376E" w:rsidRPr="004C62AE" w:rsidRDefault="0017376E" w:rsidP="001737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C62AE">
        <w:rPr>
          <w:rFonts w:ascii="Times New Roman" w:hAnsi="Times New Roman"/>
        </w:rPr>
        <w:t xml:space="preserve">     Срок хранения журнала - 45 лет со дня внесения последней записи.</w:t>
      </w:r>
    </w:p>
    <w:p w:rsidR="00A33F37" w:rsidRDefault="00A33F37">
      <w:bookmarkStart w:id="4" w:name="_GoBack"/>
      <w:bookmarkEnd w:id="4"/>
    </w:p>
    <w:sectPr w:rsidR="00A33F37" w:rsidSect="001737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E"/>
    <w:rsid w:val="0017376E"/>
    <w:rsid w:val="00A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3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3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73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3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3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7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13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18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6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7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12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17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5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0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11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4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5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15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3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19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14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2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Relationship Id="rId27" Type="http://schemas.openxmlformats.org/officeDocument/2006/relationships/hyperlink" Target="file:///E:\&#1054;&#1058;&#1088;\&#1053;&#1055;&#1040;%20%20&#1054;&#1058;%20%202013\&#1053;&#1055;&#1040;%20&#1087;&#1086;%20&#1088;&#1072;&#1089;&#1089;&#1083;&#1077;&#1076;&#1086;&#1074;&#1072;&#1085;&#1080;&#1102;%20&#1085;.&#1089;.%20&#1080;%20&#1089;&#1090;&#1088;&#1072;&#1093;&#1086;&#1074;&#1072;&#1085;&#1080;&#1102;\&#1060;&#1086;&#1088;&#1084;&#1099;%20&#1076;&#1086;&#1082;&#1091;&#1084;&#1077;&#1085;&#1090;&#1086;&#1074;%20&#1087;&#1086;%20&#1088;&#1072;&#1089;&#1089;&#1083;&#1077;&#1076;&#1086;&#1074;&#1072;&#1085;&#1080;&#1102;%20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5308</Characters>
  <Application>Microsoft Office Word</Application>
  <DocSecurity>0</DocSecurity>
  <Lines>44</Lines>
  <Paragraphs>12</Paragraphs>
  <ScaleCrop>false</ScaleCrop>
  <Company>*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2020-09-16T08:10:00Z</dcterms:created>
  <dcterms:modified xsi:type="dcterms:W3CDTF">2020-09-16T08:14:00Z</dcterms:modified>
</cp:coreProperties>
</file>